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附件一：</w:t>
      </w:r>
    </w:p>
    <w:p>
      <w:pPr>
        <w:spacing w:line="520" w:lineRule="exact"/>
        <w:ind w:left="405" w:leftChars="122" w:hanging="149" w:hangingChars="34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第十二届全省勘察设计行业球类</w:t>
      </w:r>
    </w:p>
    <w:p>
      <w:pPr>
        <w:spacing w:line="520" w:lineRule="exact"/>
        <w:ind w:left="405" w:leftChars="122" w:hanging="149" w:hangingChars="34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“太原规划杯”篮球比赛规程</w:t>
      </w:r>
    </w:p>
    <w:p>
      <w:pPr>
        <w:ind w:left="365" w:leftChars="122" w:hanging="109" w:hangingChars="34"/>
        <w:jc w:val="center"/>
        <w:rPr>
          <w:rFonts w:ascii="宋体"/>
          <w:b/>
          <w:sz w:val="32"/>
          <w:szCs w:val="32"/>
        </w:rPr>
      </w:pPr>
    </w:p>
    <w:p>
      <w:pPr>
        <w:ind w:firstLine="630" w:firstLineChars="196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一、主办单位：</w:t>
      </w:r>
      <w:r>
        <w:rPr>
          <w:rFonts w:hint="eastAsia" w:ascii="仿宋_GB2312" w:eastAsia="仿宋_GB2312" w:hAnsiTheme="minorEastAsia"/>
          <w:bCs/>
          <w:sz w:val="32"/>
          <w:szCs w:val="32"/>
        </w:rPr>
        <w:t>山西省勘察设计协会</w:t>
      </w:r>
    </w:p>
    <w:p>
      <w:pPr>
        <w:ind w:firstLine="630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二、承办单位：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太原市城乡规划设计研究院</w:t>
      </w:r>
    </w:p>
    <w:p>
      <w:pPr>
        <w:pStyle w:val="5"/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eastAsia="楷体_GB2312" w:hAnsiTheme="minorEastAsia"/>
          <w:color w:val="auto"/>
          <w:sz w:val="32"/>
          <w:szCs w:val="32"/>
        </w:rPr>
        <w:t>三、</w:t>
      </w:r>
      <w:r>
        <w:rPr>
          <w:rFonts w:hint="eastAsia" w:ascii="楷体_GB2312" w:eastAsia="楷体_GB2312" w:hAnsiTheme="minorEastAsia"/>
          <w:b/>
          <w:color w:val="auto"/>
          <w:sz w:val="32"/>
          <w:szCs w:val="32"/>
        </w:rPr>
        <w:t>组 委 会</w:t>
      </w:r>
      <w:r>
        <w:rPr>
          <w:rFonts w:hint="eastAsia" w:asciiTheme="minorEastAsia" w:hAnsiTheme="minorEastAsia" w:eastAsiaTheme="minorEastAsia"/>
          <w:b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组委会由山西省勘察设计协会领导、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太原市城乡规划设计研究院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领导、裁判长及各参赛队领队组成。</w:t>
      </w:r>
    </w:p>
    <w:p>
      <w:pPr>
        <w:pStyle w:val="5"/>
        <w:widowControl/>
        <w:spacing w:line="52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四、比赛时间</w:t>
      </w:r>
    </w:p>
    <w:p>
      <w:pPr>
        <w:pStyle w:val="5"/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暂定2022年5月23日—28日，共6天。</w:t>
      </w:r>
    </w:p>
    <w:p>
      <w:pPr>
        <w:pStyle w:val="5"/>
        <w:widowControl/>
        <w:spacing w:line="520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五、比赛地点</w:t>
      </w:r>
    </w:p>
    <w:p>
      <w:pPr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华舰动体气膜篮球馆（府西街109号）</w:t>
      </w:r>
    </w:p>
    <w:p>
      <w:pPr>
        <w:ind w:firstLine="630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六、比赛项目：</w:t>
      </w:r>
    </w:p>
    <w:p>
      <w:pPr>
        <w:ind w:firstLine="482" w:firstLineChars="15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（一）团体比赛</w:t>
      </w:r>
    </w:p>
    <w:p>
      <w:pPr>
        <w:pStyle w:val="5"/>
        <w:widowControl/>
        <w:spacing w:line="520" w:lineRule="exact"/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甲级勘察设计单位独立组队参赛(含有条件的其他单位)；各市勘察设计协会（含专业委员会和外聘联络员所在市）可在乙级、丙级、丁级单位中选派人员联合组队参赛（注：不得选派甲级勘察设计单位人员），也可以以某个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名参赛。</w:t>
      </w:r>
    </w:p>
    <w:p>
      <w:pPr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2.本次比赛分甲级联赛和乙级联赛。2019甲级联赛前六名和乙级联赛前两名参加2022甲级联赛，其余参赛队及2022新报名的参赛队参加乙级联赛。</w:t>
      </w:r>
    </w:p>
    <w:p>
      <w:pPr>
        <w:spacing w:line="300" w:lineRule="atLeas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</w:p>
    <w:p>
      <w:pPr>
        <w:spacing w:line="300" w:lineRule="atLeas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</w:p>
    <w:p>
      <w:pPr>
        <w:spacing w:line="300" w:lineRule="atLeas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（二）篮球嘉年华</w:t>
      </w:r>
    </w:p>
    <w:p>
      <w:pPr>
        <w:ind w:firstLine="643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1.领导定点投篮比赛</w:t>
      </w:r>
      <w:r>
        <w:rPr>
          <w:rFonts w:hint="eastAsia" w:ascii="仿宋_GB2312" w:hAnsi="宋体" w:eastAsia="仿宋_GB2312" w:cs="宋体"/>
          <w:sz w:val="32"/>
          <w:szCs w:val="32"/>
        </w:rPr>
        <w:t>：各单位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至少</w:t>
      </w:r>
      <w:r>
        <w:rPr>
          <w:rFonts w:hint="eastAsia" w:ascii="仿宋_GB2312" w:hAnsi="宋体" w:eastAsia="仿宋_GB2312" w:cs="宋体"/>
          <w:sz w:val="32"/>
          <w:szCs w:val="32"/>
        </w:rPr>
        <w:t>派一名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领导</w:t>
      </w:r>
      <w:r>
        <w:rPr>
          <w:rFonts w:hint="eastAsia" w:ascii="仿宋_GB2312" w:hAnsi="宋体" w:eastAsia="仿宋_GB2312" w:cs="宋体"/>
          <w:sz w:val="32"/>
          <w:szCs w:val="32"/>
        </w:rPr>
        <w:t>参赛（甲级单位为院级领导，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非甲级单位参赛的要求</w:t>
      </w:r>
      <w:r>
        <w:rPr>
          <w:rFonts w:hint="eastAsia" w:ascii="仿宋_GB2312" w:hAnsi="宋体" w:eastAsia="仿宋_GB2312" w:cs="宋体"/>
          <w:sz w:val="32"/>
          <w:szCs w:val="32"/>
        </w:rPr>
        <w:t>是单位的正职领导）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参赛领导进行</w:t>
      </w:r>
      <w:r>
        <w:rPr>
          <w:rFonts w:hint="eastAsia" w:ascii="仿宋_GB2312" w:hAnsi="宋体" w:eastAsia="仿宋_GB2312" w:cs="宋体"/>
          <w:sz w:val="32"/>
          <w:szCs w:val="32"/>
        </w:rPr>
        <w:t>罚球线1分钟投篮比赛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不计投篮次数，计命中个数。比赛分两轮进行，第一轮取前六名进入第二轮；第二轮取一等奖1名，二等奖2名，三等奖3名（若出现平分则进行30秒加赛，直至分出胜负）。</w:t>
      </w:r>
    </w:p>
    <w:p>
      <w:pPr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2.三分球大赛</w:t>
      </w:r>
      <w:r>
        <w:rPr>
          <w:rFonts w:hint="eastAsia" w:ascii="仿宋_GB2312" w:hAnsi="宋体" w:eastAsia="仿宋_GB2312" w:cs="宋体"/>
          <w:sz w:val="32"/>
          <w:szCs w:val="32"/>
        </w:rPr>
        <w:t>：各单位选派一名运动员参赛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比赛共分为五个投篮点：三分线弧顶一个投篮点，两侧底线与两侧45度角各一个投篮点。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比赛用时1分钟，球员必须在1分钟内完成五个投篮点的投篮，超出时间投中的不计分。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一个投篮点共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个球，前2个为普通橙色球，每投中一个计1分，第3个为花色球，投中算两分，单轮满分20分。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比赛分两轮进行，第一轮取前八名进入第二轮；第二轮取前三名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，分一、二、三等奖</w:t>
      </w:r>
      <w:r>
        <w:rPr>
          <w:rFonts w:hint="eastAsia" w:ascii="仿宋_GB2312" w:hAnsi="宋体" w:eastAsia="仿宋_GB2312" w:cs="宋体"/>
          <w:sz w:val="32"/>
          <w:szCs w:val="32"/>
        </w:rPr>
        <w:t>（若出现平分则进行30秒加赛，直至分出胜负）。</w:t>
      </w:r>
    </w:p>
    <w:p>
      <w:pPr>
        <w:ind w:firstLine="643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3.技巧大赛</w:t>
      </w:r>
      <w:r>
        <w:rPr>
          <w:rFonts w:hint="eastAsia" w:ascii="仿宋_GB2312" w:hAnsi="宋体" w:eastAsia="仿宋_GB2312" w:cs="宋体"/>
          <w:sz w:val="32"/>
          <w:szCs w:val="32"/>
        </w:rPr>
        <w:t>：各单位选派一名运动员参赛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(注：参照NBA全明星技巧赛）</w:t>
      </w:r>
    </w:p>
    <w:p>
      <w:pPr>
        <w:ind w:firstLine="640" w:firstLineChars="200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在设有障碍物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sz w:val="32"/>
          <w:szCs w:val="32"/>
        </w:rPr>
        <w:t>规定路线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上，参赛队员</w:t>
      </w:r>
      <w:r>
        <w:rPr>
          <w:rFonts w:hint="eastAsia" w:ascii="仿宋_GB2312" w:hAnsi="宋体" w:eastAsia="仿宋_GB2312" w:cs="宋体"/>
          <w:sz w:val="32"/>
          <w:szCs w:val="32"/>
        </w:rPr>
        <w:t>完成运球、传球、投篮等几个环节。球员要综合运用技巧完成规定项目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两人一组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（抽签分组）</w:t>
      </w:r>
      <w:r>
        <w:rPr>
          <w:rFonts w:hint="eastAsia" w:ascii="仿宋_GB2312" w:hAnsi="宋体" w:eastAsia="仿宋_GB2312" w:cs="宋体"/>
          <w:sz w:val="32"/>
          <w:szCs w:val="32"/>
        </w:rPr>
        <w:t>同时参赛，先完成者晋级下一轮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，直至决出前三。</w:t>
      </w:r>
    </w:p>
    <w:p>
      <w:pPr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4.1V1球王争霸赛</w:t>
      </w:r>
      <w:r>
        <w:rPr>
          <w:rFonts w:hint="eastAsia" w:ascii="仿宋_GB2312" w:hAnsi="宋体" w:eastAsia="仿宋_GB2312" w:cs="宋体"/>
          <w:sz w:val="32"/>
          <w:szCs w:val="32"/>
        </w:rPr>
        <w:t>：各单位选派一名运动员参赛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1）超级海选赛（初赛）：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分</w:t>
      </w:r>
      <w:r>
        <w:rPr>
          <w:rFonts w:hint="eastAsia" w:ascii="仿宋_GB2312" w:hAnsi="宋体" w:eastAsia="仿宋_GB2312" w:cs="宋体"/>
          <w:sz w:val="32"/>
          <w:szCs w:val="32"/>
        </w:rPr>
        <w:t>组进行车轮战，累计打进4球晋级。车轮战采取单回合制，进攻不中下场，防守者进攻，第三位球员上场防守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；进攻中，防守者下场，</w:t>
      </w:r>
      <w:r>
        <w:rPr>
          <w:rFonts w:hint="eastAsia" w:ascii="仿宋_GB2312" w:hAnsi="宋体" w:eastAsia="仿宋_GB2312" w:cs="宋体"/>
          <w:sz w:val="32"/>
          <w:szCs w:val="32"/>
        </w:rPr>
        <w:t>第三位球员上场防守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以此类推。每组限制10分钟，十分钟内若无进4球者，则按积分高低顺序晋级，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8强。</w:t>
      </w:r>
      <w:r>
        <w:rPr>
          <w:rFonts w:hint="eastAsia" w:ascii="仿宋_GB2312" w:hAnsi="宋体" w:eastAsia="仿宋_GB2312" w:cs="宋体"/>
          <w:sz w:val="32"/>
          <w:szCs w:val="32"/>
        </w:rPr>
        <w:t>超级海选赛采用毛时计时即不停表。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（犯规次数：个人累计第5次犯规起，每次犯规，对手罚篮1次）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2）巅峰晋级赛（复赛）：晋级球员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抽签</w:t>
      </w:r>
      <w:r>
        <w:rPr>
          <w:rFonts w:hint="eastAsia" w:ascii="仿宋_GB2312" w:hAnsi="宋体" w:eastAsia="仿宋_GB2312" w:cs="宋体"/>
          <w:sz w:val="32"/>
          <w:szCs w:val="32"/>
        </w:rPr>
        <w:t>分组。三分线内区域进球积2分，三分线外区域进球积3分。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始赛抛币决定球权。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8强赛:比赛时间为5分钟，率先得到7分的球员晋级，八强赛采用静时计时，如比赛时间耗尽，则得分高者胜出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，决出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4强进入半决赛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半决赛：比赛时间为7分钟，率先得到9分的球员晋级，半决赛采用静时计时，如比赛时间耗尽，则得分高者胜出。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球王决赛：决赛分为上下半场各4分30秒，中场休息3分钟。上下半场得分累加，率先得到15分的球员获胜，球王决赛采用静时计时，如比赛时间耗尽，则得分高者胜出。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(犯规次数：个人累计第4次犯规起，非投篮犯规，对手罚篮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次；2分投篮犯规，对手罚篮2次，3分投篮犯规，对手罚篮3次。如犯规后，对手进球，则加罚一次。)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特殊规则：球王赛所有阶段比赛实行静止背身单打超过三秒即背打三秒，如出现背打三秒情况则裁判吹罚违例，双方球权交换。</w:t>
      </w:r>
    </w:p>
    <w:p>
      <w:pPr>
        <w:ind w:firstLine="630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五、参赛有关事项：</w:t>
      </w:r>
    </w:p>
    <w:p>
      <w:pPr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（一）参赛队员资格</w:t>
      </w:r>
    </w:p>
    <w:p>
      <w:pPr>
        <w:pStyle w:val="5"/>
        <w:widowControl/>
        <w:spacing w:line="520" w:lineRule="exact"/>
        <w:ind w:firstLine="640" w:firstLineChars="20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参赛运动员须为在本企业工作满1年的在职人员（2021年9月1日前与企业签订劳动合同并缴纳社保的在册员工）。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凡不符合以上参赛资格的运动员参赛，一经查实，立即退赛，参赛成绩无效，并进行相应的处罚。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（二）注意事项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参赛人员在报名参赛前须加入人身意外保险。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凡在比赛期间出现伤害事故均由保险公司和参赛单位自行负责。</w:t>
      </w:r>
    </w:p>
    <w:p>
      <w:pPr>
        <w:ind w:firstLine="630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六、竟赛办法：</w:t>
      </w:r>
    </w:p>
    <w:p>
      <w:pPr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1.本次比赛采取中国篮协审定的最新《篮球规则》。</w:t>
      </w:r>
    </w:p>
    <w:p>
      <w:pPr>
        <w:ind w:firstLine="627" w:firstLineChars="196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甲级：第一阶段2019年参加“创享杯”篮球比赛甲级前6名球队按</w:t>
      </w:r>
      <w:r>
        <w:rPr>
          <w:rFonts w:hint="eastAsia" w:ascii="仿宋_GB2312" w:eastAsia="仿宋_GB2312"/>
          <w:bCs/>
          <w:sz w:val="32"/>
          <w:szCs w:val="32"/>
        </w:rPr>
        <w:t>照蛇形排列和2019年</w:t>
      </w:r>
      <w:r>
        <w:rPr>
          <w:rFonts w:hint="eastAsia" w:ascii="仿宋_GB2312" w:hAnsi="宋体" w:eastAsia="仿宋_GB2312" w:cs="宋体"/>
          <w:sz w:val="32"/>
          <w:szCs w:val="32"/>
        </w:rPr>
        <w:t>“创享杯”乙级</w:t>
      </w:r>
      <w:r>
        <w:rPr>
          <w:rFonts w:hint="eastAsia" w:ascii="仿宋_GB2312" w:eastAsia="仿宋_GB2312"/>
          <w:bCs/>
          <w:sz w:val="32"/>
          <w:szCs w:val="32"/>
        </w:rPr>
        <w:t>冠军、亚军抽签分别成A、B两个小组，举行小组循环排位赛；第二阶段进行交叉淘汰，决出1-8名。</w:t>
      </w:r>
      <w:r>
        <w:rPr>
          <w:rFonts w:ascii="仿宋_GB2312" w:eastAsia="仿宋_GB2312" w:hAnsiTheme="minorEastAsia"/>
          <w:b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A组：第1、4、5、乙组第二名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B组：第2、3、6、乙组第一名</w:t>
      </w:r>
    </w:p>
    <w:p>
      <w:pPr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乙</w:t>
      </w:r>
      <w:r>
        <w:rPr>
          <w:rFonts w:hint="eastAsia" w:ascii="仿宋_GB2312" w:hAnsi="宋体" w:eastAsia="仿宋_GB2312" w:cs="宋体"/>
          <w:sz w:val="32"/>
          <w:szCs w:val="32"/>
        </w:rPr>
        <w:t>级</w:t>
      </w:r>
      <w:r>
        <w:rPr>
          <w:rFonts w:hint="eastAsia" w:ascii="仿宋_GB2312" w:eastAsia="仿宋_GB2312"/>
          <w:bCs/>
          <w:sz w:val="32"/>
          <w:szCs w:val="32"/>
        </w:rPr>
        <w:t>：2019年甲</w:t>
      </w:r>
      <w:r>
        <w:rPr>
          <w:rFonts w:hint="eastAsia" w:ascii="仿宋_GB2312" w:hAnsi="宋体" w:eastAsia="仿宋_GB2312" w:cs="宋体"/>
          <w:sz w:val="32"/>
          <w:szCs w:val="32"/>
        </w:rPr>
        <w:t>级</w:t>
      </w:r>
      <w:r>
        <w:rPr>
          <w:rFonts w:hint="eastAsia" w:ascii="仿宋_GB2312" w:eastAsia="仿宋_GB2312"/>
          <w:bCs/>
          <w:sz w:val="32"/>
          <w:szCs w:val="32"/>
        </w:rPr>
        <w:t>第7-8名和乙</w:t>
      </w:r>
      <w:r>
        <w:rPr>
          <w:rFonts w:hint="eastAsia" w:ascii="仿宋_GB2312" w:hAnsi="宋体" w:eastAsia="仿宋_GB2312" w:cs="宋体"/>
          <w:sz w:val="32"/>
          <w:szCs w:val="32"/>
        </w:rPr>
        <w:t>级</w:t>
      </w:r>
      <w:r>
        <w:rPr>
          <w:rFonts w:hint="eastAsia" w:ascii="仿宋_GB2312" w:eastAsia="仿宋_GB2312"/>
          <w:bCs/>
          <w:sz w:val="32"/>
          <w:szCs w:val="32"/>
        </w:rPr>
        <w:t>3-6名列为种子队。按参赛队伍数量，分为4个组，第一阶段，举行小组循环排位赛，每组前两名晋级淘汰赛；第二阶段进行交叉淘汰，决出1-8名。</w:t>
      </w:r>
    </w:p>
    <w:p>
      <w:pPr>
        <w:ind w:firstLine="630" w:firstLineChars="197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4.计分办法：</w:t>
      </w:r>
    </w:p>
    <w:p>
      <w:pPr>
        <w:ind w:firstLine="627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计分办法：小组循环赛，胜一场得2分，负一场得1分，弃权得零分。如积分相同，根据篮球规则的规定计算名次。</w:t>
      </w:r>
      <w:r>
        <w:rPr>
          <w:rFonts w:hint="eastAsia" w:ascii="楷体_GB2312" w:eastAsia="楷体_GB2312" w:hAnsiTheme="minorEastAsia"/>
          <w:b/>
          <w:sz w:val="32"/>
          <w:szCs w:val="32"/>
        </w:rPr>
        <w:t>七、奖励办法：</w:t>
      </w:r>
    </w:p>
    <w:p>
      <w:pPr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1.团体赛</w:t>
      </w:r>
    </w:p>
    <w:p>
      <w:pPr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甲级前八名、乙</w:t>
      </w:r>
      <w:r>
        <w:rPr>
          <w:rFonts w:hint="eastAsia" w:ascii="仿宋_GB2312" w:hAnsi="宋体" w:eastAsia="仿宋_GB2312" w:cs="宋体"/>
          <w:sz w:val="32"/>
          <w:szCs w:val="32"/>
        </w:rPr>
        <w:t>级</w:t>
      </w:r>
      <w:r>
        <w:rPr>
          <w:rFonts w:hint="eastAsia" w:ascii="仿宋_GB2312" w:eastAsia="仿宋_GB2312" w:hAnsiTheme="minorEastAsia"/>
          <w:bCs/>
          <w:sz w:val="32"/>
          <w:szCs w:val="32"/>
        </w:rPr>
        <w:t>前六名颁发奖状、奖杯。</w:t>
      </w:r>
    </w:p>
    <w:p>
      <w:pPr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2.篮球嘉年华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领导定点投篮比赛：取一等奖1名，二等奖2名，三等奖3名颁发奖状、奖杯。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三分球大赛：取前三名颁发奖状、奖杯。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技巧大赛：取前三名颁发奖状、奖杯。</w:t>
      </w:r>
    </w:p>
    <w:p>
      <w:pPr>
        <w:ind w:firstLine="640" w:firstLineChars="20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1V1球王争霸赛：取第一名“球王”，颁发奖状、奖杯。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3.比赛设优秀运动员奖、优秀组织奖、体育风尚奖，并颁发证书。</w:t>
      </w:r>
    </w:p>
    <w:p>
      <w:pPr>
        <w:ind w:firstLine="630" w:firstLineChars="196"/>
        <w:rPr>
          <w:rFonts w:ascii="楷体_GB2312" w:eastAsia="楷体_GB2312" w:hAnsiTheme="minorEastAsia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hAnsiTheme="minorEastAsia"/>
          <w:b/>
          <w:color w:val="000000"/>
          <w:kern w:val="0"/>
          <w:sz w:val="32"/>
          <w:szCs w:val="32"/>
        </w:rPr>
        <w:t>八、仲裁委员会</w:t>
      </w:r>
    </w:p>
    <w:p>
      <w:pPr>
        <w:ind w:firstLine="480" w:firstLineChars="150"/>
        <w:rPr>
          <w:rFonts w:ascii="仿宋_GB2312" w:eastAsia="仿宋_GB2312" w:hAnsiTheme="minorEastAsia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（一）仲裁委员会负责处理有关竞赛的申诉，所有申诉必须在发生问题的比赛结束后立即以书面形式提出，并交纳保证金人民币500元整，如胜诉此保证金将给予退还。</w:t>
      </w:r>
    </w:p>
    <w:p>
      <w:pPr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（二）各代表队对其参赛运动员资格问题进行申诉，要求在比赛开始前提出。比赛开始后，为了保证比赛的顺利进行，原则上对参赛运动员资格问题不再受理。</w:t>
      </w:r>
    </w:p>
    <w:p>
      <w:pPr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（三）仲裁委员会主任和委员均由主办单位与组委会协商任命。</w:t>
      </w:r>
    </w:p>
    <w:p>
      <w:pPr>
        <w:spacing w:line="360" w:lineRule="auto"/>
        <w:ind w:firstLine="630" w:firstLineChars="196"/>
        <w:rPr>
          <w:rFonts w:ascii="楷体_GB2312" w:eastAsia="楷体_GB2312" w:hAnsiTheme="minorEastAsia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hAnsiTheme="minorEastAsia"/>
          <w:b/>
          <w:color w:val="000000"/>
          <w:kern w:val="0"/>
          <w:sz w:val="32"/>
          <w:szCs w:val="32"/>
        </w:rPr>
        <w:t>九、裁判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（一）本次比赛裁判长、裁判员由专业人员担任。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（二）裁判员</w:t>
      </w:r>
      <w:r>
        <w:rPr>
          <w:rFonts w:hint="eastAsia"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必须遵守大会规定和裁判员</w:t>
      </w: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守则，做到严肃、认真、公正、准确。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kern w:val="0"/>
          <w:sz w:val="32"/>
          <w:szCs w:val="32"/>
        </w:rPr>
        <w:t>（三）裁判长有权根据场上比赛情况进行场地及顺序的调整。</w:t>
      </w:r>
    </w:p>
    <w:p>
      <w:pPr>
        <w:ind w:firstLine="630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十、本规程未尽事宜，由组委会另行通知。</w:t>
      </w:r>
    </w:p>
    <w:p>
      <w:pPr>
        <w:ind w:firstLine="630" w:firstLineChars="196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hint="eastAsia" w:ascii="楷体_GB2312" w:eastAsia="楷体_GB2312" w:hAnsiTheme="minorEastAsia"/>
          <w:b/>
          <w:sz w:val="32"/>
          <w:szCs w:val="32"/>
        </w:rPr>
        <w:t>十一、本规则解释权属于本次比赛组委会。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                                    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山西省勘察设计协会</w:t>
      </w:r>
    </w:p>
    <w:p>
      <w:pPr>
        <w:ind w:firstLine="5440" w:firstLineChars="17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838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24"/>
    <w:rsid w:val="000354D3"/>
    <w:rsid w:val="00041ACB"/>
    <w:rsid w:val="00045F7F"/>
    <w:rsid w:val="00046F20"/>
    <w:rsid w:val="00052AB6"/>
    <w:rsid w:val="00056806"/>
    <w:rsid w:val="00057FBF"/>
    <w:rsid w:val="00074763"/>
    <w:rsid w:val="00081EE0"/>
    <w:rsid w:val="000A485A"/>
    <w:rsid w:val="000D1526"/>
    <w:rsid w:val="001024A3"/>
    <w:rsid w:val="00103798"/>
    <w:rsid w:val="00103810"/>
    <w:rsid w:val="00113BDD"/>
    <w:rsid w:val="00127CB3"/>
    <w:rsid w:val="00183805"/>
    <w:rsid w:val="001E751B"/>
    <w:rsid w:val="002016BC"/>
    <w:rsid w:val="00232C29"/>
    <w:rsid w:val="00240C3D"/>
    <w:rsid w:val="002D562C"/>
    <w:rsid w:val="002F7BD7"/>
    <w:rsid w:val="00342424"/>
    <w:rsid w:val="00356759"/>
    <w:rsid w:val="00375B55"/>
    <w:rsid w:val="003B23E3"/>
    <w:rsid w:val="003C00B3"/>
    <w:rsid w:val="003D0F53"/>
    <w:rsid w:val="003F3D3F"/>
    <w:rsid w:val="00415548"/>
    <w:rsid w:val="00424313"/>
    <w:rsid w:val="00454DC5"/>
    <w:rsid w:val="00460950"/>
    <w:rsid w:val="00464D4D"/>
    <w:rsid w:val="004B3054"/>
    <w:rsid w:val="005210A4"/>
    <w:rsid w:val="00574FE4"/>
    <w:rsid w:val="0061121C"/>
    <w:rsid w:val="00634BA4"/>
    <w:rsid w:val="00653647"/>
    <w:rsid w:val="006624AE"/>
    <w:rsid w:val="00681E85"/>
    <w:rsid w:val="006E55A1"/>
    <w:rsid w:val="0070594A"/>
    <w:rsid w:val="007A5CB1"/>
    <w:rsid w:val="007B1CCE"/>
    <w:rsid w:val="007F03AA"/>
    <w:rsid w:val="00856364"/>
    <w:rsid w:val="008846F7"/>
    <w:rsid w:val="008A6E51"/>
    <w:rsid w:val="008B64D3"/>
    <w:rsid w:val="00940014"/>
    <w:rsid w:val="009A5F24"/>
    <w:rsid w:val="00A12918"/>
    <w:rsid w:val="00A13C22"/>
    <w:rsid w:val="00A22607"/>
    <w:rsid w:val="00A71808"/>
    <w:rsid w:val="00A750F6"/>
    <w:rsid w:val="00A77403"/>
    <w:rsid w:val="00A85293"/>
    <w:rsid w:val="00AA11F4"/>
    <w:rsid w:val="00AD0C1F"/>
    <w:rsid w:val="00B2132B"/>
    <w:rsid w:val="00B22A6C"/>
    <w:rsid w:val="00B24171"/>
    <w:rsid w:val="00B54428"/>
    <w:rsid w:val="00BB4DCE"/>
    <w:rsid w:val="00C00AEB"/>
    <w:rsid w:val="00C10716"/>
    <w:rsid w:val="00C25B8A"/>
    <w:rsid w:val="00CA13B0"/>
    <w:rsid w:val="00CD35B9"/>
    <w:rsid w:val="00CE70CD"/>
    <w:rsid w:val="00D10C60"/>
    <w:rsid w:val="00D13C25"/>
    <w:rsid w:val="00D4515A"/>
    <w:rsid w:val="00D60D11"/>
    <w:rsid w:val="00D9630A"/>
    <w:rsid w:val="00DB6859"/>
    <w:rsid w:val="00DC69CF"/>
    <w:rsid w:val="00E072F8"/>
    <w:rsid w:val="00E20809"/>
    <w:rsid w:val="00E75ABF"/>
    <w:rsid w:val="00E811A1"/>
    <w:rsid w:val="00E83BF0"/>
    <w:rsid w:val="00EB3BDE"/>
    <w:rsid w:val="00EF092B"/>
    <w:rsid w:val="00F15372"/>
    <w:rsid w:val="04D6117E"/>
    <w:rsid w:val="05556CA7"/>
    <w:rsid w:val="238A7896"/>
    <w:rsid w:val="285F5A42"/>
    <w:rsid w:val="45703F3C"/>
    <w:rsid w:val="4A8D36A3"/>
    <w:rsid w:val="4C2A1A5D"/>
    <w:rsid w:val="4CE159B7"/>
    <w:rsid w:val="626F05C9"/>
    <w:rsid w:val="763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333333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Calibri" w:hAnsi="Calibri" w:cs="Calibri"/>
      <w:szCs w:val="21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38AAD-B173-48EA-ACCA-F71B24E1D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372</Words>
  <Characters>2123</Characters>
  <Lines>17</Lines>
  <Paragraphs>4</Paragraphs>
  <TotalTime>7</TotalTime>
  <ScaleCrop>false</ScaleCrop>
  <LinksUpToDate>false</LinksUpToDate>
  <CharactersWithSpaces>2491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2017-02-14T02:05:00Z</dcterms:created>
  <dc:creator>微软用户</dc:creator>
  <cp:lastModifiedBy>Administrator</cp:lastModifiedBy>
  <cp:lastPrinted>2022-02-17T02:28:43Z</cp:lastPrinted>
  <dcterms:modified xsi:type="dcterms:W3CDTF">2022-02-17T04:07:08Z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068504963AC446C29672E345FA82076F</vt:lpwstr>
  </property>
</Properties>
</file>